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65" w:rsidRDefault="00E55765" w:rsidP="00E5576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65"/>
      </w:tblGrid>
      <w:tr w:rsidR="00E55765">
        <w:trPr>
          <w:trHeight w:val="907"/>
        </w:trPr>
        <w:tc>
          <w:tcPr>
            <w:tcW w:w="8365" w:type="dxa"/>
          </w:tcPr>
          <w:p w:rsidR="00E55765" w:rsidRPr="00E55765" w:rsidRDefault="006C1C7B" w:rsidP="00E55765">
            <w:pPr>
              <w:pStyle w:val="Default"/>
              <w:rPr>
                <w:rFonts w:asciiTheme="minorHAnsi" w:hAnsiTheme="minorHAnsi" w:cstheme="minorHAnsi"/>
                <w:sz w:val="22"/>
                <w:szCs w:val="22"/>
              </w:rPr>
            </w:pPr>
            <w:r>
              <w:rPr>
                <w:rFonts w:asciiTheme="minorHAnsi" w:hAnsiTheme="minorHAnsi" w:cstheme="minorHAnsi"/>
                <w:sz w:val="22"/>
                <w:szCs w:val="22"/>
              </w:rPr>
              <w:t xml:space="preserve">Dagprogramma </w:t>
            </w:r>
          </w:p>
          <w:p w:rsidR="00E55765" w:rsidRDefault="00E55765" w:rsidP="00E55765">
            <w:pPr>
              <w:pStyle w:val="Default"/>
              <w:rPr>
                <w:rFonts w:asciiTheme="minorHAnsi" w:hAnsiTheme="minorHAnsi" w:cstheme="minorHAnsi"/>
                <w:sz w:val="22"/>
                <w:szCs w:val="22"/>
              </w:rPr>
            </w:pPr>
          </w:p>
          <w:tbl>
            <w:tblPr>
              <w:tblStyle w:val="Tabelraster"/>
              <w:tblW w:w="0" w:type="auto"/>
              <w:tblLayout w:type="fixed"/>
              <w:tblLook w:val="04A0" w:firstRow="1" w:lastRow="0" w:firstColumn="1" w:lastColumn="0" w:noHBand="0" w:noVBand="1"/>
            </w:tblPr>
            <w:tblGrid>
              <w:gridCol w:w="1271"/>
              <w:gridCol w:w="2126"/>
              <w:gridCol w:w="1276"/>
              <w:gridCol w:w="1985"/>
              <w:gridCol w:w="1481"/>
            </w:tblGrid>
            <w:tr w:rsidR="00E55765" w:rsidRPr="003A6608" w:rsidTr="003A6608">
              <w:tc>
                <w:tcPr>
                  <w:tcW w:w="1271" w:type="dxa"/>
                </w:tcPr>
                <w:p w:rsidR="00E55765" w:rsidRPr="003A6608" w:rsidRDefault="00E55765" w:rsidP="003A6608">
                  <w:r w:rsidRPr="003A6608">
                    <w:t xml:space="preserve">Tijd </w:t>
                  </w:r>
                </w:p>
                <w:p w:rsidR="00E55765" w:rsidRPr="003A6608" w:rsidRDefault="00E55765" w:rsidP="003A6608">
                  <w:r w:rsidRPr="003A6608">
                    <w:t xml:space="preserve">(van / tot) </w:t>
                  </w:r>
                </w:p>
              </w:tc>
              <w:tc>
                <w:tcPr>
                  <w:tcW w:w="2126" w:type="dxa"/>
                </w:tcPr>
                <w:p w:rsidR="00E55765" w:rsidRPr="003A6608" w:rsidRDefault="00E55765" w:rsidP="003A6608">
                  <w:r w:rsidRPr="003A6608">
                    <w:t xml:space="preserve">Onderwerp </w:t>
                  </w:r>
                </w:p>
              </w:tc>
              <w:tc>
                <w:tcPr>
                  <w:tcW w:w="1276" w:type="dxa"/>
                </w:tcPr>
                <w:p w:rsidR="00E55765" w:rsidRPr="003A6608" w:rsidRDefault="00E55765" w:rsidP="003A6608">
                  <w:r w:rsidRPr="003A6608">
                    <w:t xml:space="preserve">Werkvorm </w:t>
                  </w:r>
                </w:p>
              </w:tc>
              <w:tc>
                <w:tcPr>
                  <w:tcW w:w="1985" w:type="dxa"/>
                </w:tcPr>
                <w:p w:rsidR="00E55765" w:rsidRPr="003A6608" w:rsidRDefault="00E55765" w:rsidP="003A6608">
                  <w:r w:rsidRPr="003A6608">
                    <w:t>Beknopte inhoud</w:t>
                  </w:r>
                </w:p>
              </w:tc>
              <w:tc>
                <w:tcPr>
                  <w:tcW w:w="1481" w:type="dxa"/>
                </w:tcPr>
                <w:p w:rsidR="00E55765" w:rsidRPr="003A6608" w:rsidRDefault="00E55765" w:rsidP="003A6608">
                  <w:r w:rsidRPr="003A6608">
                    <w:t>Spreker/ begeleider</w:t>
                  </w:r>
                </w:p>
              </w:tc>
            </w:tr>
            <w:tr w:rsidR="004C11D5" w:rsidRPr="003A6608" w:rsidTr="002A4170">
              <w:tc>
                <w:tcPr>
                  <w:tcW w:w="1271" w:type="dxa"/>
                  <w:vAlign w:val="center"/>
                </w:tcPr>
                <w:p w:rsidR="004C11D5" w:rsidRDefault="004C11D5" w:rsidP="004C11D5">
                  <w:pPr>
                    <w:rPr>
                      <w:rFonts w:ascii="Calibri" w:hAnsi="Calibri"/>
                      <w:color w:val="000000"/>
                    </w:rPr>
                  </w:pPr>
                  <w:r>
                    <w:rPr>
                      <w:rFonts w:ascii="Calibri" w:hAnsi="Calibri"/>
                      <w:color w:val="000000"/>
                    </w:rPr>
                    <w:t>9.30 -10.00 uur</w:t>
                  </w:r>
                </w:p>
              </w:tc>
              <w:tc>
                <w:tcPr>
                  <w:tcW w:w="2126" w:type="dxa"/>
                  <w:vAlign w:val="center"/>
                </w:tcPr>
                <w:p w:rsidR="004C11D5" w:rsidRDefault="004C11D5" w:rsidP="004C11D5">
                  <w:pPr>
                    <w:rPr>
                      <w:rFonts w:ascii="Calibri" w:hAnsi="Calibri"/>
                      <w:color w:val="000000"/>
                    </w:rPr>
                  </w:pPr>
                  <w:r>
                    <w:rPr>
                      <w:rFonts w:ascii="Calibri" w:hAnsi="Calibri"/>
                      <w:color w:val="000000"/>
                    </w:rPr>
                    <w:t>Kennismaking en opfrisbehoefte</w:t>
                  </w:r>
                </w:p>
              </w:tc>
              <w:tc>
                <w:tcPr>
                  <w:tcW w:w="1276" w:type="dxa"/>
                  <w:vAlign w:val="center"/>
                </w:tcPr>
                <w:p w:rsidR="004C11D5" w:rsidRDefault="004C11D5" w:rsidP="004C11D5">
                  <w:pPr>
                    <w:rPr>
                      <w:rFonts w:ascii="Calibri" w:hAnsi="Calibri"/>
                      <w:color w:val="000000"/>
                    </w:rPr>
                  </w:pPr>
                  <w:r>
                    <w:rPr>
                      <w:rFonts w:ascii="Calibri" w:hAnsi="Calibri"/>
                      <w:color w:val="000000"/>
                    </w:rPr>
                    <w:t>Plenaire inventarisatie</w:t>
                  </w:r>
                </w:p>
              </w:tc>
              <w:tc>
                <w:tcPr>
                  <w:tcW w:w="1985" w:type="dxa"/>
                  <w:vAlign w:val="center"/>
                </w:tcPr>
                <w:p w:rsidR="004C11D5" w:rsidRDefault="004C11D5" w:rsidP="004C11D5">
                  <w:pPr>
                    <w:rPr>
                      <w:rFonts w:ascii="Calibri" w:hAnsi="Calibri"/>
                      <w:color w:val="000000"/>
                    </w:rPr>
                  </w:pPr>
                  <w:r>
                    <w:rPr>
                      <w:rFonts w:ascii="Calibri" w:hAnsi="Calibri"/>
                      <w:color w:val="000000"/>
                    </w:rPr>
                    <w:t>Kennismaking en verkenning van de opfrisbehoefte van de groep</w:t>
                  </w:r>
                </w:p>
              </w:tc>
              <w:tc>
                <w:tcPr>
                  <w:tcW w:w="1481" w:type="dxa"/>
                  <w:vAlign w:val="center"/>
                </w:tcPr>
                <w:p w:rsidR="004C11D5" w:rsidRDefault="004C11D5" w:rsidP="004C11D5">
                  <w:pPr>
                    <w:rPr>
                      <w:rFonts w:ascii="Calibri" w:hAnsi="Calibri"/>
                      <w:color w:val="000000"/>
                    </w:rPr>
                  </w:pPr>
                  <w:r>
                    <w:rPr>
                      <w:rFonts w:ascii="Calibri" w:hAnsi="Calibri"/>
                      <w:color w:val="000000"/>
                    </w:rPr>
                    <w:t xml:space="preserve">M. </w:t>
                  </w:r>
                  <w:proofErr w:type="spellStart"/>
                  <w:r>
                    <w:rPr>
                      <w:rFonts w:ascii="Calibri" w:hAnsi="Calibri"/>
                      <w:color w:val="000000"/>
                    </w:rPr>
                    <w:t>Keemers</w:t>
                  </w:r>
                  <w:proofErr w:type="spellEnd"/>
                </w:p>
              </w:tc>
            </w:tr>
            <w:tr w:rsidR="004C11D5" w:rsidRPr="003A6608" w:rsidTr="002A4170">
              <w:tc>
                <w:tcPr>
                  <w:tcW w:w="1271" w:type="dxa"/>
                  <w:vAlign w:val="center"/>
                </w:tcPr>
                <w:p w:rsidR="004C11D5" w:rsidRDefault="004C11D5" w:rsidP="004C11D5">
                  <w:pPr>
                    <w:rPr>
                      <w:rFonts w:ascii="Calibri" w:hAnsi="Calibri"/>
                      <w:color w:val="000000"/>
                    </w:rPr>
                  </w:pPr>
                  <w:r>
                    <w:rPr>
                      <w:rFonts w:ascii="Calibri" w:hAnsi="Calibri"/>
                      <w:color w:val="000000"/>
                    </w:rPr>
                    <w:t>10.00 -10.45 uur</w:t>
                  </w:r>
                </w:p>
              </w:tc>
              <w:tc>
                <w:tcPr>
                  <w:tcW w:w="2126" w:type="dxa"/>
                  <w:vAlign w:val="center"/>
                </w:tcPr>
                <w:p w:rsidR="004C11D5" w:rsidRDefault="004C11D5" w:rsidP="004C11D5">
                  <w:pPr>
                    <w:rPr>
                      <w:rFonts w:ascii="Calibri" w:hAnsi="Calibri"/>
                      <w:color w:val="000000"/>
                    </w:rPr>
                  </w:pPr>
                  <w:r>
                    <w:rPr>
                      <w:rFonts w:ascii="Calibri" w:hAnsi="Calibri"/>
                      <w:color w:val="000000"/>
                    </w:rPr>
                    <w:t>Incidenten/calamiteiten</w:t>
                  </w:r>
                </w:p>
              </w:tc>
              <w:tc>
                <w:tcPr>
                  <w:tcW w:w="1276" w:type="dxa"/>
                  <w:vAlign w:val="center"/>
                </w:tcPr>
                <w:p w:rsidR="004C11D5" w:rsidRDefault="004C11D5" w:rsidP="004C11D5">
                  <w:pPr>
                    <w:rPr>
                      <w:rFonts w:ascii="Calibri" w:hAnsi="Calibri"/>
                      <w:color w:val="000000"/>
                    </w:rPr>
                  </w:pPr>
                  <w:r>
                    <w:rPr>
                      <w:rFonts w:ascii="Calibri" w:hAnsi="Calibri"/>
                      <w:color w:val="000000"/>
                    </w:rPr>
                    <w:t>Onderwijsleergesprek</w:t>
                  </w:r>
                </w:p>
              </w:tc>
              <w:tc>
                <w:tcPr>
                  <w:tcW w:w="1985" w:type="dxa"/>
                  <w:vAlign w:val="center"/>
                </w:tcPr>
                <w:p w:rsidR="004C11D5" w:rsidRDefault="004C11D5" w:rsidP="004C11D5">
                  <w:pPr>
                    <w:rPr>
                      <w:rFonts w:ascii="Calibri" w:hAnsi="Calibri"/>
                      <w:color w:val="000000"/>
                    </w:rPr>
                  </w:pPr>
                  <w:r>
                    <w:rPr>
                      <w:rFonts w:ascii="Calibri" w:hAnsi="Calibri"/>
                      <w:color w:val="000000"/>
                    </w:rPr>
                    <w:t xml:space="preserve">Kennisoverdracht t.a.v. incidenten/calamiteiten in het ziekenhuis. Deelnemers worden bewust gemaakt van het ontstaan van incidenten, wat er dan psychologisch gezien met iemand gebeurt en hoe dit zich kan uiten. De deelnemers leren de symptomen herkennen die erop kunnen wijzen dat het niet goed gaat met de verwerking van een incident/calamiteit (risicogedrag). Het principe ‘ </w:t>
                  </w:r>
                  <w:proofErr w:type="spellStart"/>
                  <w:r>
                    <w:rPr>
                      <w:rFonts w:ascii="Calibri" w:hAnsi="Calibri"/>
                      <w:color w:val="000000"/>
                    </w:rPr>
                    <w:t>just</w:t>
                  </w:r>
                  <w:proofErr w:type="spellEnd"/>
                  <w:r>
                    <w:rPr>
                      <w:rFonts w:ascii="Calibri" w:hAnsi="Calibri"/>
                      <w:color w:val="000000"/>
                    </w:rPr>
                    <w:t xml:space="preserve"> culture’ binnen een ziekenhuis wordt behandeld en er wordt besproken wat er van iedereen nodig is om een dergelijke veilige omgeving te kunnen bereiken. Er wordt besproken hoe je iemand het beste kan helpen, welke gesprekstechnieken daarbij geschikt zijn en vooral ook wat je daarbij juist niet moet doen. </w:t>
                  </w:r>
                </w:p>
              </w:tc>
              <w:tc>
                <w:tcPr>
                  <w:tcW w:w="1481" w:type="dxa"/>
                  <w:vAlign w:val="center"/>
                </w:tcPr>
                <w:p w:rsidR="004C11D5" w:rsidRDefault="004C11D5" w:rsidP="004C11D5">
                  <w:pPr>
                    <w:rPr>
                      <w:rFonts w:ascii="Calibri" w:hAnsi="Calibri"/>
                      <w:color w:val="000000"/>
                    </w:rPr>
                  </w:pPr>
                  <w:r>
                    <w:rPr>
                      <w:rFonts w:ascii="Calibri" w:hAnsi="Calibri"/>
                      <w:color w:val="000000"/>
                    </w:rPr>
                    <w:t xml:space="preserve">W. </w:t>
                  </w:r>
                  <w:proofErr w:type="spellStart"/>
                  <w:r>
                    <w:rPr>
                      <w:rFonts w:ascii="Calibri" w:hAnsi="Calibri"/>
                      <w:color w:val="000000"/>
                    </w:rPr>
                    <w:t>Drossears</w:t>
                  </w:r>
                  <w:proofErr w:type="spellEnd"/>
                </w:p>
              </w:tc>
            </w:tr>
            <w:tr w:rsidR="004C11D5" w:rsidRPr="003A6608" w:rsidTr="002A4170">
              <w:tc>
                <w:tcPr>
                  <w:tcW w:w="1271" w:type="dxa"/>
                  <w:vAlign w:val="center"/>
                </w:tcPr>
                <w:p w:rsidR="004C11D5" w:rsidRDefault="004C11D5" w:rsidP="004C11D5">
                  <w:pPr>
                    <w:rPr>
                      <w:rFonts w:ascii="Calibri" w:hAnsi="Calibri"/>
                      <w:color w:val="000000"/>
                    </w:rPr>
                  </w:pPr>
                  <w:r>
                    <w:rPr>
                      <w:rFonts w:ascii="Calibri" w:hAnsi="Calibri"/>
                      <w:color w:val="000000"/>
                    </w:rPr>
                    <w:lastRenderedPageBreak/>
                    <w:t>10.45- 12.00 uur</w:t>
                  </w:r>
                </w:p>
              </w:tc>
              <w:tc>
                <w:tcPr>
                  <w:tcW w:w="2126" w:type="dxa"/>
                  <w:vAlign w:val="center"/>
                </w:tcPr>
                <w:p w:rsidR="004C11D5" w:rsidRDefault="004C11D5" w:rsidP="004C11D5">
                  <w:pPr>
                    <w:rPr>
                      <w:rFonts w:ascii="Calibri" w:hAnsi="Calibri"/>
                      <w:color w:val="000000"/>
                    </w:rPr>
                  </w:pPr>
                  <w:r>
                    <w:rPr>
                      <w:rFonts w:ascii="Calibri" w:hAnsi="Calibri"/>
                      <w:color w:val="000000"/>
                    </w:rPr>
                    <w:t xml:space="preserve">Gesprekstechnieken </w:t>
                  </w:r>
                </w:p>
              </w:tc>
              <w:tc>
                <w:tcPr>
                  <w:tcW w:w="1276" w:type="dxa"/>
                  <w:vAlign w:val="center"/>
                </w:tcPr>
                <w:p w:rsidR="004C11D5" w:rsidRDefault="004C11D5" w:rsidP="004C11D5">
                  <w:pPr>
                    <w:rPr>
                      <w:rFonts w:ascii="Calibri" w:hAnsi="Calibri"/>
                      <w:color w:val="000000"/>
                    </w:rPr>
                  </w:pPr>
                  <w:r>
                    <w:rPr>
                      <w:rFonts w:ascii="Calibri" w:hAnsi="Calibri"/>
                      <w:color w:val="000000"/>
                    </w:rPr>
                    <w:t>Rollenspel</w:t>
                  </w:r>
                </w:p>
              </w:tc>
              <w:tc>
                <w:tcPr>
                  <w:tcW w:w="1985" w:type="dxa"/>
                  <w:vAlign w:val="center"/>
                </w:tcPr>
                <w:p w:rsidR="004C11D5" w:rsidRDefault="004C11D5" w:rsidP="004C11D5">
                  <w:pPr>
                    <w:rPr>
                      <w:rFonts w:ascii="Calibri" w:hAnsi="Calibri"/>
                      <w:color w:val="000000"/>
                    </w:rPr>
                  </w:pPr>
                  <w:r>
                    <w:rPr>
                      <w:rFonts w:ascii="Calibri" w:hAnsi="Calibri"/>
                      <w:color w:val="000000"/>
                    </w:rPr>
                    <w:t>Verschillende gesprekssituaties worden geoefend en geëvalueerd, waarmee praktische handvatten worden gegeven om het gesprek aan te kunnen gaan.</w:t>
                  </w:r>
                </w:p>
              </w:tc>
              <w:tc>
                <w:tcPr>
                  <w:tcW w:w="1481" w:type="dxa"/>
                  <w:vAlign w:val="center"/>
                </w:tcPr>
                <w:p w:rsidR="004C11D5" w:rsidRDefault="004C11D5" w:rsidP="004C11D5">
                  <w:pPr>
                    <w:rPr>
                      <w:rFonts w:ascii="Calibri" w:hAnsi="Calibri"/>
                      <w:color w:val="000000"/>
                    </w:rPr>
                  </w:pPr>
                  <w:r>
                    <w:rPr>
                      <w:rFonts w:ascii="Calibri" w:hAnsi="Calibri"/>
                      <w:color w:val="000000"/>
                    </w:rPr>
                    <w:t xml:space="preserve">M. </w:t>
                  </w:r>
                  <w:proofErr w:type="spellStart"/>
                  <w:r>
                    <w:rPr>
                      <w:rFonts w:ascii="Calibri" w:hAnsi="Calibri"/>
                      <w:color w:val="000000"/>
                    </w:rPr>
                    <w:t>Keemers</w:t>
                  </w:r>
                  <w:proofErr w:type="spellEnd"/>
                  <w:r>
                    <w:rPr>
                      <w:rFonts w:ascii="Calibri" w:hAnsi="Calibri"/>
                      <w:color w:val="000000"/>
                    </w:rPr>
                    <w:t xml:space="preserve">/W. </w:t>
                  </w:r>
                  <w:proofErr w:type="spellStart"/>
                  <w:r>
                    <w:rPr>
                      <w:rFonts w:ascii="Calibri" w:hAnsi="Calibri"/>
                      <w:color w:val="000000"/>
                    </w:rPr>
                    <w:t>Drossears</w:t>
                  </w:r>
                  <w:proofErr w:type="spellEnd"/>
                </w:p>
              </w:tc>
            </w:tr>
            <w:tr w:rsidR="004C11D5" w:rsidRPr="003A6608" w:rsidTr="002A4170">
              <w:tc>
                <w:tcPr>
                  <w:tcW w:w="1271" w:type="dxa"/>
                  <w:vAlign w:val="center"/>
                </w:tcPr>
                <w:p w:rsidR="004C11D5" w:rsidRDefault="004C11D5" w:rsidP="004C11D5">
                  <w:pPr>
                    <w:rPr>
                      <w:rFonts w:ascii="Calibri" w:hAnsi="Calibri"/>
                      <w:color w:val="000000"/>
                    </w:rPr>
                  </w:pPr>
                  <w:r>
                    <w:rPr>
                      <w:rFonts w:ascii="Calibri" w:hAnsi="Calibri"/>
                      <w:color w:val="000000"/>
                    </w:rPr>
                    <w:t>12.00-12.45 uur</w:t>
                  </w:r>
                </w:p>
              </w:tc>
              <w:tc>
                <w:tcPr>
                  <w:tcW w:w="2126" w:type="dxa"/>
                  <w:vAlign w:val="center"/>
                </w:tcPr>
                <w:p w:rsidR="004C11D5" w:rsidRDefault="004C11D5" w:rsidP="004C11D5">
                  <w:pPr>
                    <w:rPr>
                      <w:rFonts w:ascii="Calibri" w:hAnsi="Calibri"/>
                      <w:color w:val="000000"/>
                    </w:rPr>
                  </w:pPr>
                  <w:r>
                    <w:rPr>
                      <w:rFonts w:ascii="Calibri" w:hAnsi="Calibri"/>
                      <w:color w:val="000000"/>
                    </w:rPr>
                    <w:t>Implementatie in de organisatie</w:t>
                  </w:r>
                </w:p>
              </w:tc>
              <w:tc>
                <w:tcPr>
                  <w:tcW w:w="1276" w:type="dxa"/>
                  <w:vAlign w:val="center"/>
                </w:tcPr>
                <w:p w:rsidR="004C11D5" w:rsidRDefault="004C11D5" w:rsidP="004C11D5">
                  <w:pPr>
                    <w:rPr>
                      <w:rFonts w:ascii="Calibri" w:hAnsi="Calibri"/>
                      <w:color w:val="000000"/>
                    </w:rPr>
                  </w:pPr>
                  <w:r>
                    <w:rPr>
                      <w:rFonts w:ascii="Calibri" w:hAnsi="Calibri"/>
                      <w:color w:val="000000"/>
                    </w:rPr>
                    <w:t>discussie/casusbespreking</w:t>
                  </w:r>
                </w:p>
              </w:tc>
              <w:tc>
                <w:tcPr>
                  <w:tcW w:w="1985" w:type="dxa"/>
                  <w:vAlign w:val="center"/>
                </w:tcPr>
                <w:p w:rsidR="004C11D5" w:rsidRDefault="004C11D5" w:rsidP="004C11D5">
                  <w:pPr>
                    <w:rPr>
                      <w:rFonts w:ascii="Calibri" w:hAnsi="Calibri"/>
                      <w:color w:val="000000"/>
                    </w:rPr>
                  </w:pPr>
                  <w:r>
                    <w:rPr>
                      <w:rFonts w:ascii="Calibri" w:hAnsi="Calibri"/>
                      <w:color w:val="000000"/>
                    </w:rPr>
                    <w:t>gezamenlijk bespreken van de organisatie en afspraken die binnen het ziekenhuis worden gemaakt t.a.v. opvang van specialisten bij incidenten/calamiteiten</w:t>
                  </w:r>
                </w:p>
              </w:tc>
              <w:tc>
                <w:tcPr>
                  <w:tcW w:w="1481" w:type="dxa"/>
                  <w:vAlign w:val="center"/>
                </w:tcPr>
                <w:p w:rsidR="004C11D5" w:rsidRDefault="004C11D5" w:rsidP="004C11D5">
                  <w:pPr>
                    <w:rPr>
                      <w:rFonts w:ascii="Calibri" w:hAnsi="Calibri"/>
                      <w:color w:val="000000"/>
                    </w:rPr>
                  </w:pPr>
                  <w:r>
                    <w:rPr>
                      <w:rFonts w:ascii="Calibri" w:hAnsi="Calibri"/>
                      <w:color w:val="000000"/>
                    </w:rPr>
                    <w:t xml:space="preserve">M. </w:t>
                  </w:r>
                  <w:proofErr w:type="spellStart"/>
                  <w:r>
                    <w:rPr>
                      <w:rFonts w:ascii="Calibri" w:hAnsi="Calibri"/>
                      <w:color w:val="000000"/>
                    </w:rPr>
                    <w:t>Keemers</w:t>
                  </w:r>
                  <w:proofErr w:type="spellEnd"/>
                  <w:r>
                    <w:rPr>
                      <w:rFonts w:ascii="Calibri" w:hAnsi="Calibri"/>
                      <w:color w:val="000000"/>
                    </w:rPr>
                    <w:t xml:space="preserve">/W. </w:t>
                  </w:r>
                  <w:proofErr w:type="spellStart"/>
                  <w:r>
                    <w:rPr>
                      <w:rFonts w:ascii="Calibri" w:hAnsi="Calibri"/>
                      <w:color w:val="000000"/>
                    </w:rPr>
                    <w:t>Drossears</w:t>
                  </w:r>
                  <w:proofErr w:type="spellEnd"/>
                </w:p>
              </w:tc>
            </w:tr>
            <w:tr w:rsidR="004C11D5" w:rsidRPr="003A6608" w:rsidTr="002A4170">
              <w:tc>
                <w:tcPr>
                  <w:tcW w:w="1271" w:type="dxa"/>
                  <w:vAlign w:val="center"/>
                </w:tcPr>
                <w:p w:rsidR="004C11D5" w:rsidRDefault="004C11D5" w:rsidP="004C11D5">
                  <w:pPr>
                    <w:rPr>
                      <w:rFonts w:ascii="Calibri" w:hAnsi="Calibri"/>
                      <w:color w:val="000000"/>
                    </w:rPr>
                  </w:pPr>
                  <w:r>
                    <w:rPr>
                      <w:rFonts w:ascii="Calibri" w:hAnsi="Calibri"/>
                      <w:color w:val="000000"/>
                    </w:rPr>
                    <w:t>12.45-13.00 uur</w:t>
                  </w:r>
                </w:p>
              </w:tc>
              <w:tc>
                <w:tcPr>
                  <w:tcW w:w="2126" w:type="dxa"/>
                  <w:vAlign w:val="center"/>
                </w:tcPr>
                <w:p w:rsidR="004C11D5" w:rsidRDefault="004C11D5" w:rsidP="004C11D5">
                  <w:pPr>
                    <w:rPr>
                      <w:rFonts w:ascii="Calibri" w:hAnsi="Calibri"/>
                      <w:color w:val="000000"/>
                    </w:rPr>
                  </w:pPr>
                  <w:r>
                    <w:rPr>
                      <w:rFonts w:ascii="Calibri" w:hAnsi="Calibri"/>
                      <w:color w:val="000000"/>
                    </w:rPr>
                    <w:t>Nabespreking en evaluatie</w:t>
                  </w:r>
                </w:p>
              </w:tc>
              <w:tc>
                <w:tcPr>
                  <w:tcW w:w="1276" w:type="dxa"/>
                  <w:vAlign w:val="center"/>
                </w:tcPr>
                <w:p w:rsidR="004C11D5" w:rsidRDefault="004C11D5" w:rsidP="004C11D5">
                  <w:pPr>
                    <w:rPr>
                      <w:rFonts w:ascii="Calibri" w:hAnsi="Calibri"/>
                      <w:color w:val="000000"/>
                    </w:rPr>
                  </w:pPr>
                  <w:r>
                    <w:rPr>
                      <w:rFonts w:ascii="Calibri" w:hAnsi="Calibri"/>
                      <w:color w:val="000000"/>
                    </w:rPr>
                    <w:t>Plenaire inventarisatie</w:t>
                  </w:r>
                </w:p>
              </w:tc>
              <w:tc>
                <w:tcPr>
                  <w:tcW w:w="1985" w:type="dxa"/>
                  <w:vAlign w:val="center"/>
                </w:tcPr>
                <w:p w:rsidR="004C11D5" w:rsidRDefault="004C11D5" w:rsidP="004C11D5">
                  <w:pPr>
                    <w:rPr>
                      <w:rFonts w:ascii="Calibri" w:hAnsi="Calibri"/>
                      <w:color w:val="000000"/>
                    </w:rPr>
                  </w:pPr>
                  <w:r>
                    <w:rPr>
                      <w:rFonts w:ascii="Calibri" w:hAnsi="Calibri"/>
                      <w:color w:val="000000"/>
                    </w:rPr>
                    <w:t>Nabespreking en evaluatie van de training</w:t>
                  </w:r>
                </w:p>
              </w:tc>
              <w:tc>
                <w:tcPr>
                  <w:tcW w:w="1481" w:type="dxa"/>
                  <w:vAlign w:val="center"/>
                </w:tcPr>
                <w:p w:rsidR="004C11D5" w:rsidRDefault="004C11D5" w:rsidP="004C11D5">
                  <w:pPr>
                    <w:rPr>
                      <w:rFonts w:ascii="Calibri" w:hAnsi="Calibri"/>
                      <w:color w:val="000000"/>
                    </w:rPr>
                  </w:pPr>
                  <w:r>
                    <w:rPr>
                      <w:rFonts w:ascii="Calibri" w:hAnsi="Calibri"/>
                      <w:color w:val="000000"/>
                    </w:rPr>
                    <w:t xml:space="preserve">M. </w:t>
                  </w:r>
                  <w:bookmarkStart w:id="0" w:name="_GoBack"/>
                  <w:bookmarkEnd w:id="0"/>
                  <w:proofErr w:type="spellStart"/>
                  <w:r>
                    <w:rPr>
                      <w:rFonts w:ascii="Calibri" w:hAnsi="Calibri"/>
                      <w:color w:val="000000"/>
                    </w:rPr>
                    <w:t>Keemers</w:t>
                  </w:r>
                  <w:proofErr w:type="spellEnd"/>
                </w:p>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6C1C7B" w:rsidRPr="003A6608" w:rsidTr="003A6608">
              <w:tc>
                <w:tcPr>
                  <w:tcW w:w="1271" w:type="dxa"/>
                </w:tcPr>
                <w:p w:rsidR="006C1C7B" w:rsidRPr="003A6608" w:rsidRDefault="006C1C7B" w:rsidP="003A6608"/>
              </w:tc>
              <w:tc>
                <w:tcPr>
                  <w:tcW w:w="2126" w:type="dxa"/>
                </w:tcPr>
                <w:p w:rsidR="006C1C7B" w:rsidRPr="003A6608" w:rsidRDefault="006C1C7B" w:rsidP="003A6608"/>
              </w:tc>
              <w:tc>
                <w:tcPr>
                  <w:tcW w:w="1276" w:type="dxa"/>
                </w:tcPr>
                <w:p w:rsidR="006C1C7B" w:rsidRPr="003A6608" w:rsidRDefault="006C1C7B" w:rsidP="003A6608"/>
              </w:tc>
              <w:tc>
                <w:tcPr>
                  <w:tcW w:w="1985" w:type="dxa"/>
                </w:tcPr>
                <w:p w:rsidR="006C1C7B" w:rsidRPr="003A6608" w:rsidRDefault="006C1C7B" w:rsidP="003A6608"/>
              </w:tc>
              <w:tc>
                <w:tcPr>
                  <w:tcW w:w="1481" w:type="dxa"/>
                </w:tcPr>
                <w:p w:rsidR="006C1C7B" w:rsidRPr="003A6608" w:rsidRDefault="006C1C7B"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bl>
          <w:p w:rsidR="00E55765" w:rsidRPr="00E55765" w:rsidRDefault="00E55765" w:rsidP="00E55765">
            <w:pPr>
              <w:pStyle w:val="Default"/>
              <w:rPr>
                <w:rFonts w:asciiTheme="minorHAnsi" w:hAnsiTheme="minorHAnsi" w:cstheme="minorHAnsi"/>
                <w:sz w:val="22"/>
                <w:szCs w:val="22"/>
              </w:rPr>
            </w:pPr>
          </w:p>
        </w:tc>
      </w:tr>
    </w:tbl>
    <w:p w:rsidR="00EC0B3B" w:rsidRDefault="00EC0B3B"/>
    <w:sectPr w:rsidR="00EC0B3B" w:rsidSect="003A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E2D53"/>
    <w:multiLevelType w:val="hybridMultilevel"/>
    <w:tmpl w:val="F60CE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37ECE"/>
    <w:multiLevelType w:val="hybridMultilevel"/>
    <w:tmpl w:val="1862D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6133EA"/>
    <w:multiLevelType w:val="hybridMultilevel"/>
    <w:tmpl w:val="4796D134"/>
    <w:lvl w:ilvl="0" w:tplc="F5DC90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5"/>
    <w:rsid w:val="003A6608"/>
    <w:rsid w:val="004C11D5"/>
    <w:rsid w:val="006B0808"/>
    <w:rsid w:val="006C1C7B"/>
    <w:rsid w:val="00E55765"/>
    <w:rsid w:val="00EC0B3B"/>
    <w:rsid w:val="00FD0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A9EE-2AAF-4C8A-B455-80058A8B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5765"/>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5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Harmsen</dc:creator>
  <cp:keywords/>
  <dc:description/>
  <cp:lastModifiedBy>AF Ellen</cp:lastModifiedBy>
  <cp:revision>2</cp:revision>
  <dcterms:created xsi:type="dcterms:W3CDTF">2020-01-07T10:35:00Z</dcterms:created>
  <dcterms:modified xsi:type="dcterms:W3CDTF">2020-01-07T10:35:00Z</dcterms:modified>
</cp:coreProperties>
</file>